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  <w:t>ПОЛИТИКА ОБРАБОТКИ ПЕРСОНАЛЬНЫХ ДАННЫХ</w:t>
      </w: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  <w:t>1. ОБЩИЕ ПОЛОЖЕНИЯ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1.1. Настоящая Политика обработки персональных данных (далее — Политика) принимается в целях </w:t>
      </w:r>
      <w:proofErr w:type="gramStart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обеспечения реализации требований  действующего законодательства Российской Федерации</w:t>
      </w:r>
      <w:proofErr w:type="gram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.</w:t>
      </w:r>
    </w:p>
    <w:p w:rsid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700" w:eastAsia="Times New Roman" w:hAnsi="MSC-700" w:cs="Times New Roman"/>
          <w:color w:val="0F161A"/>
          <w:sz w:val="20"/>
          <w:lang w:val="en-US"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Термины и определения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</w:pP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Субъект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 — физическое лицо, идентифицируемое посредством персональных данных.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Персональные данные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 — любая информация, которая относится к прямо или косвенно определенному/определяемому лицу.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proofErr w:type="gramStart"/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Обработка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 — действия, совершаемые </w:t>
      </w:r>
      <w:proofErr w:type="spellStart"/>
      <w:r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Автоматизированная обработка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 — обработка персональных данных при помощи средств вычислительной техники (ЭВМ).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Информационная система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 — база данных </w:t>
      </w:r>
      <w:proofErr w:type="spellStart"/>
      <w:r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, в которой содержатся персональные данные, а также информационные технологии и технические средства, позволяющие осуществлять обработку персональных данных с использованием средств автоматизации или без таковых.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Защита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 — совокупность действий организационного и технического характера со стороны </w:t>
      </w:r>
      <w:proofErr w:type="spellStart"/>
      <w:r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, направленных на защиту персональных данных.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Блокирование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улучшения персональных данных).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Обезличивание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Предоставление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 — действия, направленные на раскрытие персональных данных определенному лицу или определенному кругу лиц.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Распространение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 — действия, направленные на раскрытие персональных данных неопределенному кругу лиц.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Конфиденциальность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 — обязательное для выполнения </w:t>
      </w:r>
      <w:proofErr w:type="spellStart"/>
      <w:r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или иным лицом, получившим доступ к персональным данным, требование не допускать раскрытия персональных данных третьим лицам, их распространение без согласия субъекта персональных данных или наличия иного законного основания.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Хранение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 — непосредственное содержание персональных данных в информационной системе персональных данных </w:t>
      </w:r>
      <w:proofErr w:type="spellStart"/>
      <w:r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.</w:t>
      </w:r>
    </w:p>
    <w:p w:rsidR="00810416" w:rsidRPr="00BA00F4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0"/>
          <w:lang w:eastAsia="ru-RU"/>
        </w:rPr>
        <w:t>Уничтожение персональных данных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10416" w:rsidRPr="00BA00F4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  <w:t>2. ОСНОВНЫЕ ПРИНЦИПЫ И ЦЕЛИ ОБРАБОТКИ ПЕРСОНАЛЬНЫХ ДАННЫХ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2.1. Принципы обработки персональных данных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обработка персональных данных осуществляется на законной и справедливой основе;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не допускается обработка персональных данных, противоречащая целям сбора (получения) персональных данных;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обработка персональных данных ограничивается достижением определенных законных целей;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обработка персональных данных допускается только с согласия субъекта персональных данных;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осуществляется обработка только тех персональных данных, которые отвечают целям их обработки, указанным в п. 2.2. настоящего раздела;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обработка персональных данных, не соответствующих целям такой обработки — не допускается;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proofErr w:type="gramStart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хранение персональных данных осуществляется в форме, позволяющей определить субъект персональных данных в течение срока, который соответствует целям обработки персональных данных, </w:t>
      </w: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lastRenderedPageBreak/>
        <w:t xml:space="preserve">если такой срок не установлен федеральным законом или договором, стороной которого, </w:t>
      </w:r>
      <w:proofErr w:type="spellStart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выгодоприобретателем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или поручителем по которому является субъект персональных данных.</w:t>
      </w:r>
      <w:proofErr w:type="gramEnd"/>
    </w:p>
    <w:p w:rsidR="00810416" w:rsidRPr="00810416" w:rsidRDefault="00810416" w:rsidP="0081041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2.2. Цели обработки персональных данных</w:t>
      </w:r>
    </w:p>
    <w:p w:rsidR="00810416" w:rsidRPr="00810416" w:rsidRDefault="00810416" w:rsidP="00810416">
      <w:pPr>
        <w:numPr>
          <w:ilvl w:val="0"/>
          <w:numId w:val="2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исполнение положений действующего законодательства РФ;</w:t>
      </w:r>
    </w:p>
    <w:p w:rsidR="00810416" w:rsidRPr="00810416" w:rsidRDefault="00810416" w:rsidP="00810416">
      <w:pPr>
        <w:numPr>
          <w:ilvl w:val="0"/>
          <w:numId w:val="2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надлежащее ведение кадрового учета работников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, начисления им заработной платы, осуществление медицинского страхования и оплата услуг лиц по договорам гражданско-правового характера;</w:t>
      </w:r>
    </w:p>
    <w:p w:rsidR="00810416" w:rsidRPr="00810416" w:rsidRDefault="00810416" w:rsidP="00810416">
      <w:pPr>
        <w:numPr>
          <w:ilvl w:val="0"/>
          <w:numId w:val="2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предоставление сервисов и исполнение договоров и соглашений, заключаемых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с физическими лицами;</w:t>
      </w:r>
    </w:p>
    <w:p w:rsidR="00810416" w:rsidRPr="00810416" w:rsidRDefault="00810416" w:rsidP="00810416">
      <w:pPr>
        <w:numPr>
          <w:ilvl w:val="0"/>
          <w:numId w:val="2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любые иные цели, для достижения которых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требуется обработка персональных данных в соответствии с действующим законодательством Российской Федерации.</w:t>
      </w:r>
    </w:p>
    <w:p w:rsidR="00810416" w:rsidRPr="00810416" w:rsidRDefault="00810416" w:rsidP="0081041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  <w:t>3. СУБЪЕКТЫ ПЕРСОНАЛЬНЫХ ДАННЫХ 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3.1. К субъектам персональных данных относятся следующие лица: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3.1.1. в сфере трудовых отношений:</w:t>
      </w:r>
    </w:p>
    <w:p w:rsidR="00810416" w:rsidRPr="00810416" w:rsidRDefault="00810416" w:rsidP="00810416">
      <w:pPr>
        <w:numPr>
          <w:ilvl w:val="0"/>
          <w:numId w:val="3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сотрудники, работающие в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Ecobarreir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на основании заключенных трудовых договоров;</w:t>
      </w:r>
    </w:p>
    <w:p w:rsidR="00810416" w:rsidRPr="00810416" w:rsidRDefault="00810416" w:rsidP="00810416">
      <w:pPr>
        <w:numPr>
          <w:ilvl w:val="0"/>
          <w:numId w:val="3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соискатели на вакантные должности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3.1.2. в сфере гражданских отношений:</w:t>
      </w:r>
    </w:p>
    <w:p w:rsidR="00810416" w:rsidRPr="00810416" w:rsidRDefault="00810416" w:rsidP="00810416">
      <w:pPr>
        <w:numPr>
          <w:ilvl w:val="0"/>
          <w:numId w:val="4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любые дееспособные физические лица, с которыми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заключает договоры гражданско-правового характера;</w:t>
      </w:r>
    </w:p>
    <w:p w:rsidR="00810416" w:rsidRPr="00810416" w:rsidRDefault="00810416" w:rsidP="00810416">
      <w:pPr>
        <w:numPr>
          <w:ilvl w:val="0"/>
          <w:numId w:val="4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любые дееспособные физические лица, которые собираются заключить или уже заключили договоры с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и выступают стороной, </w:t>
      </w:r>
      <w:proofErr w:type="spellStart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выгодоприобретателем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или поручителем по таким договорам.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3.1.3. в других (смежных) сферах:</w:t>
      </w:r>
    </w:p>
    <w:p w:rsidR="00810416" w:rsidRPr="00810416" w:rsidRDefault="00810416" w:rsidP="00810416">
      <w:pPr>
        <w:numPr>
          <w:ilvl w:val="0"/>
          <w:numId w:val="5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посетители офиса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;</w:t>
      </w:r>
    </w:p>
    <w:p w:rsidR="00810416" w:rsidRPr="00810416" w:rsidRDefault="00810416" w:rsidP="00810416">
      <w:pPr>
        <w:numPr>
          <w:ilvl w:val="0"/>
          <w:numId w:val="5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представители (сотрудники) контрагентов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;</w:t>
      </w:r>
    </w:p>
    <w:p w:rsidR="00810416" w:rsidRPr="00810416" w:rsidRDefault="00810416" w:rsidP="00810416">
      <w:pPr>
        <w:numPr>
          <w:ilvl w:val="0"/>
          <w:numId w:val="5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иные лица, обработка персональных данных которых может потребоваться 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в соответствии с требованиями (на основании) действующего законодательства РФ.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 </w:t>
      </w: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  <w:t>4. ПРАВА СУБЪЕКТОВ ПЕРСОНАЛЬНЫХ ДАННЫХ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4.1. Субъект персональных данных имеет право на получение сведений, которые касаются обработки его персональных данных, в соответствии с действующим законодательством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4.2. В целях реализации своих прав и законных интересов, субъект персональных данных вправе обратиться к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за предоставлением информации, касающейся обработки и защиты персональных данных. </w:t>
      </w:r>
      <w:proofErr w:type="spellStart"/>
      <w:proofErr w:type="gram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рассматривает обращения субъектов персональных данных, дает разъяснения и предпринимает меры по защите персональных данных.</w:t>
      </w:r>
      <w:proofErr w:type="gram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В случае претензий и жалоб со стороны субъектов персональных данных,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принимает все необходимые меры для устранения возможных нарушений, установления виновных лиц и урегулирования спорных ситуаций в досудебном порядке.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4.3. Право субъекта персональных данных на доступ к его персональным данным может быть ограничено в случаях, установленных действующим законодательством Российской Федерации.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lastRenderedPageBreak/>
        <w:t>4.4. Иные права, определяемые Федеральным законом «О персональных данных».</w:t>
      </w: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  <w:t>5. КАТЕГОРИИ ПЕРСОНАЛЬНЫХ ДАННЫХ, ПОДЛЕЖАЩИХ ОБРАБОТКЕ И ИСТОЧНИКИ ИХ ПОЛУЧЕНИЯ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5.1. В информационной системе персональных данных,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осуществляет обработку следующих категорий персональных данных: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5.1.1. В соответствии с п. 3.1.1. раздела 3 Политики: Для сотрудников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фамилия, имя, отчество;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паспортные данные;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дата и место рождения;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адрес регистрации;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семейное положение;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образование;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профессия;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данные ИНН;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банковские реквизиты;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данные пенсионного страхового свидетельства;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данные медицинских полисов;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сведения о рождении детей и о заключении или расторжении брака;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данные о воинском учете;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место работы;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должность;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сведения о трудовой деятельности (Трудовая книжка);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телефон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Для родственников сотрудников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</w:p>
    <w:p w:rsidR="00810416" w:rsidRPr="00810416" w:rsidRDefault="00810416" w:rsidP="00810416">
      <w:pPr>
        <w:numPr>
          <w:ilvl w:val="0"/>
          <w:numId w:val="7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фамилия, имя, отчество;</w:t>
      </w:r>
    </w:p>
    <w:p w:rsidR="00810416" w:rsidRPr="00810416" w:rsidRDefault="00810416" w:rsidP="00810416">
      <w:pPr>
        <w:numPr>
          <w:ilvl w:val="0"/>
          <w:numId w:val="7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дата рождения;</w:t>
      </w:r>
    </w:p>
    <w:p w:rsidR="00810416" w:rsidRPr="009F5336" w:rsidRDefault="00810416" w:rsidP="00810416">
      <w:pPr>
        <w:numPr>
          <w:ilvl w:val="0"/>
          <w:numId w:val="7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степень родства.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5.1.2. В соответствии с п. 3.1.2. раздела 3 Политики: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br/>
        <w:t xml:space="preserve">Для физических лиц, с которыми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заключает договоры гражданско-правового характера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фамилия, имя, отчество;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паспортные данные;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дата и место рождения;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адрес регистрации;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данные ИНН;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данные пенсионного страхового свидетельства;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банковские реквизиты;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адрес электронной почты (</w:t>
      </w:r>
      <w:proofErr w:type="spellStart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)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контактный телефон;</w:t>
      </w:r>
    </w:p>
    <w:p w:rsidR="00810416" w:rsidRPr="009F533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lastRenderedPageBreak/>
        <w:t>иная информация, которая может относиться к данным физическим лицам.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5.1.3. В соответствии с п. 3.1.3. раздела 3 Политики:</w:t>
      </w:r>
    </w:p>
    <w:p w:rsidR="00810416" w:rsidRPr="00810416" w:rsidRDefault="00810416" w:rsidP="00810416">
      <w:pPr>
        <w:numPr>
          <w:ilvl w:val="0"/>
          <w:numId w:val="9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фамилия, имя, отчество;</w:t>
      </w:r>
    </w:p>
    <w:p w:rsidR="00810416" w:rsidRPr="00810416" w:rsidRDefault="00810416" w:rsidP="00810416">
      <w:pPr>
        <w:numPr>
          <w:ilvl w:val="0"/>
          <w:numId w:val="9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паспортные данные;</w:t>
      </w:r>
    </w:p>
    <w:p w:rsidR="00810416" w:rsidRPr="00810416" w:rsidRDefault="00810416" w:rsidP="00810416">
      <w:pPr>
        <w:numPr>
          <w:ilvl w:val="0"/>
          <w:numId w:val="9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телефон.</w:t>
      </w:r>
    </w:p>
    <w:p w:rsidR="00810416" w:rsidRPr="009F5336" w:rsidRDefault="00810416" w:rsidP="00810416">
      <w:pPr>
        <w:numPr>
          <w:ilvl w:val="0"/>
          <w:numId w:val="9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иная информация, которая может относиться к данным физическим лицам.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5.1.4. К источникам получения персональных данных относятся:</w:t>
      </w: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br/>
        <w:t xml:space="preserve">Для трудовых отношений и кадрового учета сотрудников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, а также для лиц, с которыми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заключает договоры гражданско-правового характера и иных лиц, обработка персональных данных которых может потребоваться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</w:p>
    <w:p w:rsidR="00810416" w:rsidRPr="00810416" w:rsidRDefault="00810416" w:rsidP="00810416">
      <w:pPr>
        <w:numPr>
          <w:ilvl w:val="0"/>
          <w:numId w:val="10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документы и информация, предоставленная лично работниками и физическими лицами, с которыми заключаются договоры гражданско-правового характера.</w:t>
      </w: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 xml:space="preserve">Для физических лиц, которые собираются заключить или уже заключили договоры с </w:t>
      </w:r>
      <w:proofErr w:type="spellStart"/>
      <w:r w:rsidR="009F5336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и выступают стороной, </w:t>
      </w:r>
      <w:proofErr w:type="spellStart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выгодоприобретателем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или поручителем по таким договорам</w:t>
      </w:r>
    </w:p>
    <w:p w:rsidR="00810416" w:rsidRPr="009F5336" w:rsidRDefault="00810416" w:rsidP="00810416">
      <w:pPr>
        <w:numPr>
          <w:ilvl w:val="0"/>
          <w:numId w:val="10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информация, предоставляемая лично такими гражданами при регистрации и создании учетных записей при использовании программного обеспечения и </w:t>
      </w:r>
      <w:proofErr w:type="spellStart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веб-сайтах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9F5336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и заполнении соответствующих электронных форм. Информация, обязательная для заполнения, отмечена специальным образом. Любая другая информация предоставляется физическими лицами на их усмотрение.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  <w:t>6. КОНФИДЕНЦИАЛЬНОСТЬ ПЕРСОНАЛЬНЫХ ДАННЫХ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6.1. Все сведения, которые относятся к персональным данным, ставшие известны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в связи с осуществлением процесса обработки таких данных — являются конфиденциальной информацией и охраняются действующим законодательством Российской Федерации. </w:t>
      </w:r>
      <w:proofErr w:type="spellStart"/>
      <w:proofErr w:type="gram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предпринимает соответствующие меры для защиты такой информации.</w:t>
      </w:r>
      <w:proofErr w:type="gramEnd"/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6.2. Сотрудники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и иные лица, которые </w:t>
      </w:r>
      <w:proofErr w:type="gramStart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получили доступ к обрабатываемым персональным данным в обязательном порядке подписывают</w:t>
      </w:r>
      <w:proofErr w:type="gram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соглашение о неразглашении конфиденциальной информации и предупреждаются о возможной дисциплинарной, административной, гражданско-правовой и уголовной ответственности в случае нарушения положений действующего законодательства Российской Федерации в области обработки и защиты персональных данных.</w:t>
      </w: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  <w:t>7. МЕРЫ ПО ОБЕСПЕЧЕНИЮ БЕЗОПАСНОСТИ ПЕРСОНАЛЬНЫХ ДАННЫХ ПРИ ИХ ОБРАБОТКЕ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7.1. 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7.2. Основные меры, направленные на защиту персональных данных, осуществляемые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: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назначение сотрудников </w:t>
      </w:r>
      <w:proofErr w:type="spellStart"/>
      <w:r w:rsidR="009F5336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, ответственных за обработку персональных данных;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осуществление внутреннего контроля (аудита) соответствия обработки персональных данных требованиям Федерального закона от 27.07.2006 № 152-ФЗ «О персональных данных» и другим нормативно-правовым актам, регулирующих данную область;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ознакомление работников </w:t>
      </w:r>
      <w:proofErr w:type="spellStart"/>
      <w:r w:rsidR="009F5336">
        <w:rPr>
          <w:rFonts w:ascii="inherit" w:eastAsia="Times New Roman" w:hAnsi="inherit" w:cs="Times New Roman"/>
          <w:color w:val="000000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непосредственно осуществляющих обработку персональных данных с положениями действующего законодательства Российской Федерации о персональных данных, в том </w:t>
      </w: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lastRenderedPageBreak/>
        <w:t>числе с требованиями к обработке и защите персональных данных, локальными нормативными актами, включая настоящую Политику.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применение организационных и технических мер, направленных на обеспечение безопасности персональных данных при их обработке в информационных системах персональных данных, необходимых для соблюдения требований к обработке и защите персональных данных.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учет физических носителей персональных данных (ЭВМ);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установление фактов несанкционированного доступа к персональным данным и принятием надлежащих мер;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восстановление персональных данных, измененных или уничтоженных вследствие несанкционированного доступа к ним;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810416" w:rsidRPr="009F533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81041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принимаемыми мерами по обеспечению безопасности персональных данных.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 w:cs="Times New Roman"/>
          <w:color w:val="0F161A"/>
          <w:sz w:val="24"/>
          <w:szCs w:val="24"/>
          <w:lang w:eastAsia="ru-RU"/>
        </w:rPr>
        <w:t>8. ЗАКЛЮЧИТЕЛЬНЫЕ ПОЛОЖЕНИЯ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8.1.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вправе вносить изменения в настоящую Политику. Новая редакция Политики вступает в силу с момента ее подписания уполномоченным лицом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и официального опубликования электронной версии на сайте </w:t>
      </w:r>
      <w:proofErr w:type="spellStart"/>
      <w:r w:rsidR="009F5336">
        <w:rPr>
          <w:rFonts w:ascii="MSC-500" w:eastAsia="Times New Roman" w:hAnsi="MSC-500" w:cs="Times New Roman"/>
          <w:color w:val="0F161A"/>
          <w:sz w:val="20"/>
          <w:szCs w:val="20"/>
          <w:lang w:val="en-US" w:eastAsia="ru-RU"/>
        </w:rPr>
        <w:t>Ecobarrier</w:t>
      </w:r>
      <w:proofErr w:type="spell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по следующему адресу в сети Интернет </w:t>
      </w:r>
      <w:hyperlink r:id="rId5" w:history="1">
        <w:r w:rsidR="009F5336" w:rsidRPr="00746419">
          <w:rPr>
            <w:rStyle w:val="a5"/>
            <w:rFonts w:ascii="MSC-500" w:eastAsia="Times New Roman" w:hAnsi="MSC-500" w:cs="Times New Roman"/>
            <w:sz w:val="20"/>
            <w:lang w:eastAsia="ru-RU"/>
          </w:rPr>
          <w:t>https://</w:t>
        </w:r>
        <w:proofErr w:type="spellStart"/>
        <w:r w:rsidR="009F5336" w:rsidRPr="00746419">
          <w:rPr>
            <w:rStyle w:val="a5"/>
            <w:rFonts w:ascii="MSC-500" w:eastAsia="Times New Roman" w:hAnsi="MSC-500" w:cs="Times New Roman"/>
            <w:sz w:val="20"/>
            <w:lang w:val="en-US" w:eastAsia="ru-RU"/>
          </w:rPr>
          <w:t>ecobarrier</w:t>
        </w:r>
        <w:proofErr w:type="spellEnd"/>
        <w:r w:rsidR="009F5336" w:rsidRPr="00746419">
          <w:rPr>
            <w:rStyle w:val="a5"/>
            <w:rFonts w:ascii="MSC-500" w:eastAsia="Times New Roman" w:hAnsi="MSC-500" w:cs="Times New Roman"/>
            <w:sz w:val="20"/>
            <w:lang w:eastAsia="ru-RU"/>
          </w:rPr>
          <w:t>.</w:t>
        </w:r>
        <w:proofErr w:type="spellStart"/>
        <w:r w:rsidR="009F5336" w:rsidRPr="00746419">
          <w:rPr>
            <w:rStyle w:val="a5"/>
            <w:rFonts w:ascii="MSC-500" w:eastAsia="Times New Roman" w:hAnsi="MSC-500" w:cs="Times New Roman"/>
            <w:sz w:val="20"/>
            <w:lang w:eastAsia="ru-RU"/>
          </w:rPr>
          <w:t>ru</w:t>
        </w:r>
        <w:proofErr w:type="spellEnd"/>
        <w:r w:rsidR="009F5336" w:rsidRPr="00746419">
          <w:rPr>
            <w:rStyle w:val="a5"/>
            <w:rFonts w:ascii="MSC-500" w:eastAsia="Times New Roman" w:hAnsi="MSC-500" w:cs="Times New Roman"/>
            <w:sz w:val="20"/>
            <w:lang w:eastAsia="ru-RU"/>
          </w:rPr>
          <w:t>/</w:t>
        </w:r>
      </w:hyperlink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8.2. </w:t>
      </w:r>
      <w:proofErr w:type="gramStart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>Контроль за</w:t>
      </w:r>
      <w:proofErr w:type="gramEnd"/>
      <w:r w:rsidRPr="00810416">
        <w:rPr>
          <w:rFonts w:ascii="MSC-500" w:eastAsia="Times New Roman" w:hAnsi="MSC-500" w:cs="Times New Roman"/>
          <w:color w:val="0F161A"/>
          <w:sz w:val="20"/>
          <w:szCs w:val="20"/>
          <w:lang w:eastAsia="ru-RU"/>
        </w:rPr>
        <w:t xml:space="preserve"> исполнением требований Политики осуществляется лицами, ответственными за обеспечение безопасности персональных данных.</w:t>
      </w:r>
    </w:p>
    <w:p w:rsidR="00BF1A62" w:rsidRDefault="00BF1A62"/>
    <w:sectPr w:rsidR="00BF1A62" w:rsidSect="00B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C-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C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11"/>
    <w:multiLevelType w:val="multilevel"/>
    <w:tmpl w:val="E37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22DB"/>
    <w:multiLevelType w:val="multilevel"/>
    <w:tmpl w:val="C1C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70C5"/>
    <w:multiLevelType w:val="multilevel"/>
    <w:tmpl w:val="204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22B05"/>
    <w:multiLevelType w:val="multilevel"/>
    <w:tmpl w:val="3D3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D0760"/>
    <w:multiLevelType w:val="multilevel"/>
    <w:tmpl w:val="5CEE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8AC"/>
    <w:multiLevelType w:val="multilevel"/>
    <w:tmpl w:val="492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C7A0F"/>
    <w:multiLevelType w:val="multilevel"/>
    <w:tmpl w:val="D83C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A7A68"/>
    <w:multiLevelType w:val="multilevel"/>
    <w:tmpl w:val="807C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1055A"/>
    <w:multiLevelType w:val="multilevel"/>
    <w:tmpl w:val="0D44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96E94"/>
    <w:multiLevelType w:val="multilevel"/>
    <w:tmpl w:val="D5DC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E49C9"/>
    <w:multiLevelType w:val="multilevel"/>
    <w:tmpl w:val="F65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416"/>
    <w:rsid w:val="00810416"/>
    <w:rsid w:val="009F5336"/>
    <w:rsid w:val="00BA00F4"/>
    <w:rsid w:val="00BF1A62"/>
    <w:rsid w:val="00C1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2"/>
  </w:style>
  <w:style w:type="paragraph" w:styleId="4">
    <w:name w:val="heading 4"/>
    <w:basedOn w:val="a"/>
    <w:link w:val="40"/>
    <w:uiPriority w:val="9"/>
    <w:qFormat/>
    <w:rsid w:val="00810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16"/>
    <w:rPr>
      <w:b/>
      <w:bCs/>
    </w:rPr>
  </w:style>
  <w:style w:type="character" w:styleId="a5">
    <w:name w:val="Hyperlink"/>
    <w:basedOn w:val="a0"/>
    <w:uiPriority w:val="99"/>
    <w:unhideWhenUsed/>
    <w:rsid w:val="0081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barri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2017-08-28T20:47:00Z</dcterms:created>
  <dcterms:modified xsi:type="dcterms:W3CDTF">2017-08-31T21:18:00Z</dcterms:modified>
</cp:coreProperties>
</file>